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34" w:rsidRDefault="008D7334" w:rsidP="008D73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3694396" cy="3985375"/>
            <wp:effectExtent l="0" t="0" r="1905" b="0"/>
            <wp:docPr id="1" name="Рисунок 1" descr="C:\Users\Uchitel\Downloads\IMG-20251111-WA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chitel\Downloads\IMG-20251111-WA00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233" cy="39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334" w:rsidRPr="008D7334" w:rsidRDefault="008D7334" w:rsidP="008D7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8D733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>Ганиева Айгөл Фирдинат кызы</w:t>
      </w:r>
    </w:p>
    <w:p w:rsidR="008D7334" w:rsidRPr="008D7334" w:rsidRDefault="008D7334" w:rsidP="008D73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Өлкән фәнни хезмәткәр</w:t>
      </w:r>
    </w:p>
    <w:p w:rsidR="008D7334" w:rsidRPr="008D7334" w:rsidRDefault="008D7334" w:rsidP="008D73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Филология фәннәре кандидаты</w:t>
      </w:r>
    </w:p>
    <w:p w:rsidR="008D7334" w:rsidRPr="008D7334" w:rsidRDefault="008D7334" w:rsidP="008D73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Фәнни биография:</w:t>
      </w:r>
    </w:p>
    <w:p w:rsidR="008D7334" w:rsidRPr="008D7334" w:rsidRDefault="008D7334" w:rsidP="008D73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югары белем: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1995-2000 елда Казан дәүләт университеты татар филологиясе, тарихы һәм көнчыгыш телләр факультеты студенты. Диплом буенча белгечлек: «Филология», квалификация: филолог, татар теле һәм әдәбияты укытучысы.</w:t>
      </w:r>
    </w:p>
    <w:p w:rsidR="008D7334" w:rsidRPr="008D7334" w:rsidRDefault="008D7334" w:rsidP="008D73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аспирантура: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2001-2005 елларда Г.Ибраһимов ис. Тел, әдәбият һәм сәнгать институты аспиранты. Белгечлек: 10.01.02 – Россия Федерациясе халыклары әдәбияты (татар әдәбияты).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Гыйльми дәрәҗәсе, казанышлары: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филология фәннәре кандидаты (2006 ел); белгечлек: 10.01.02 – Россия Федерациясе халыклары әдәбияты (татар әдәбияты).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Диссертация темасы: «ХХ гасырның 60-90 еллар татар прозасында «Кеше һәм табигать» мөнәсәбәте»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фәнни җитәкче – ф.ф.д., проф. Ф.М.Мусин.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lastRenderedPageBreak/>
        <w:t>Фәнни тикшеренү өлкәсе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–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татар әдәбияты тарихы; әдәбият теориясе; татар прозасы.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Элемтә өчен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420111, Казан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шәһәре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К. Маркс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ур.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12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нче йорт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тел.: 8(843) 590-61-11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e-mail: </w:t>
      </w:r>
      <w:hyperlink r:id="rId6" w:history="1">
        <w:r w:rsidRPr="008D7334">
          <w:rPr>
            <w:rFonts w:ascii="Times New Roman" w:eastAsia="Times New Roman" w:hAnsi="Times New Roman" w:cs="Times New Roman"/>
            <w:color w:val="2B5E99"/>
            <w:sz w:val="28"/>
            <w:szCs w:val="28"/>
            <w:lang w:val="tt-RU" w:eastAsia="ru-RU"/>
          </w:rPr>
          <w:t>aygulgani@mail.ru</w:t>
        </w:r>
      </w:hyperlink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РИНЦ тагы профильгә сылтама: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Pr="008D7334">
          <w:rPr>
            <w:rFonts w:ascii="Times New Roman" w:eastAsia="Times New Roman" w:hAnsi="Times New Roman" w:cs="Times New Roman"/>
            <w:i/>
            <w:iCs/>
            <w:color w:val="2B5E99"/>
            <w:sz w:val="28"/>
            <w:szCs w:val="28"/>
            <w:lang w:val="tt-RU" w:eastAsia="ru-RU"/>
          </w:rPr>
          <w:t>https://www.elibrary.ru/author_profile.asp?authorid=906935</w:t>
        </w:r>
      </w:hyperlink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Төп фәнни хезмәтләр: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val="tt-RU" w:eastAsia="ru-RU"/>
        </w:rPr>
        <w:t>Монография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: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ХХ гасырның икенче яртысы татар прозасы (кеше һәм табигать мәсьәләсе).- Казан: ТӘһСИ, 2019.- 152 б.</w:t>
      </w:r>
    </w:p>
    <w:p w:rsidR="008D7334" w:rsidRPr="008D7334" w:rsidRDefault="008D7334" w:rsidP="008D733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</w:t>
      </w: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Фәнни монографияләрдәге мәкаләләр (2018-2023 еллар)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Ганиева А.Ф. Фатих Хөсни // Татар әдәбияты тарихы: 8 томда: 6 т.: 1960-1980. – Казан: Татар. кит.нәшр., 2018. – Б. 64-79.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Ганиева А., Макарова В. Хәсән Сарьян // Татар әдәбияты тарихы: 8 томда: 6 т.: 1960-1980.– Казан: Татар. кит.нәшр., 2018. – Б. 199-215.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Ганиева А.Ф. Батулла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// Татар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әдәбияты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тарихы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8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томда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7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т.: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1985-2000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Казан: Фолиант,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19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Б.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138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157.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Ганиева А.Ф. Фоат Садриев // Татар әдәбияты тарихы: 8 томда: 8 т.: XXI гасыр башы. – Казан: ФОЛИАНТ, 2021.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Ганиева А.Ф. Флүс Латыйфи // Татар әдәбияты тарихы: 8 томда: 8 т.: XXI гасыр башы. – Казан: ФОЛИАНТ, 2021.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 Җыентыклар төзү (2018-2023 еллар)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</w:pPr>
      <w:r w:rsidRPr="008D733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tt-RU" w:eastAsia="ru-RU"/>
        </w:rPr>
        <w:t>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Мәҗит Гафури: фәнни-популяр җыентык / Төз.: Ганиева А.Ф</w:t>
      </w:r>
      <w:r w:rsidRPr="008D733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tt-RU" w:eastAsia="ru-RU"/>
        </w:rPr>
        <w:t>.,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 Хасавнех А.А. – Казан: Җыен, 2021. – 560 б. – («Шәхесләребез» сериясе).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Гаяз Исхакый и национальное возрождение татар в нчале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XX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 xml:space="preserve"> века: материалы меңдународной конференции, посвященной 140-летию со дня 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lastRenderedPageBreak/>
        <w:t>рождения Г. Исхаки / сост.: Ф.Х. Миннуллина, А.Ф. Ганиева, Л.Р. Надыршина. – Казань: ИЯЛИ, 2018. – 450 с.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Составитель справочника «Татар балалар әдәбияты: традицияләр һәм заманчалык» – Казан: ТӘһСИ, 2018. – 58 б.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Национальные литературы на современном этапе: научные концепции и гипотезы: круглый стол, посвященный 80 –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летию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создания Института языка, литературы и искусства им. Г. Ибрагимова Академии наук Республики Татарстан (11 сентября 2019 г. / сост.: А.Ф. Ганиева, Ф.Х.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Миннуллина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Л.Р.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Надыршина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 – Казань: ИЯЛИ, 2019. – 240 с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Жанрово-стилевое развитие национальных литератур в ХХ – ХХ</w:t>
      </w:r>
      <w:proofErr w:type="gram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</w:t>
      </w:r>
      <w:proofErr w:type="gram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вв. / сост.: А.Ф. Ганиева, Ф.Х.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Миннуллина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Л.Р.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Надыршина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Казань: ИЯЛИ, 2020. –304 с.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Габдулла</w:t>
      </w:r>
      <w:proofErr w:type="spellEnd"/>
      <w:proofErr w:type="gram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</w:t>
      </w:r>
      <w:proofErr w:type="gram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укай в культурном пространстве ХХ–XXI вв.: материалы международной научно-практической конференции, посвященной 135-летию со дня рождения классика татарской литературы Г. Тукая / сост.: Л.Р.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Надыршина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Ф.Х.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Миннуллина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А.Ф. Ганиева. – Казань: ИЯЛИ, 2021. – 408 с.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Национальные литературы в контексте культурной интеграции: материалы Международного круглого стола (9 июня 2021 г., г. Казань). –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3 / сост.: Л.Р.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Надыршина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Ф.Х.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Миннуллина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Казань: ИЯЛИ им. Г. Ибрагимова, 2021. –344 с.</w:t>
      </w:r>
    </w:p>
    <w:p w:rsidR="008D7334" w:rsidRPr="008D7334" w:rsidRDefault="008D7334" w:rsidP="008D733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Г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алимджан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И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брагимов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татароведение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ХХ-ХХ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веков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: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М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еждународного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научно-практического семинара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,  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посвященн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ого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135-летию со дня рождения </w:t>
      </w:r>
      <w:proofErr w:type="spellStart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Галимджана</w:t>
      </w:r>
      <w:proofErr w:type="spellEnd"/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Ибрагимова. / сост.: А.Ф. Ганиева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, Л.Ш. Галиева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Казань: ИЯЛИ, 202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2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 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300</w:t>
      </w:r>
      <w:r w:rsidRPr="008D73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с.</w:t>
      </w:r>
    </w:p>
    <w:p w:rsidR="005F2AD2" w:rsidRPr="008D7334" w:rsidRDefault="005F2AD2">
      <w:pPr>
        <w:rPr>
          <w:rFonts w:ascii="Times New Roman" w:hAnsi="Times New Roman" w:cs="Times New Roman"/>
          <w:sz w:val="28"/>
          <w:szCs w:val="28"/>
        </w:rPr>
      </w:pPr>
    </w:p>
    <w:sectPr w:rsidR="005F2AD2" w:rsidRPr="008D7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80D"/>
    <w:rsid w:val="005F2AD2"/>
    <w:rsid w:val="008D7334"/>
    <w:rsid w:val="0093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3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3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8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library.ru/author_profile.asp?authorid=90693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ygulgani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2</cp:revision>
  <dcterms:created xsi:type="dcterms:W3CDTF">2025-11-13T06:16:00Z</dcterms:created>
  <dcterms:modified xsi:type="dcterms:W3CDTF">2025-11-13T06:17:00Z</dcterms:modified>
</cp:coreProperties>
</file>